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3B22F" w14:textId="14F68BEE" w:rsidR="00AE327C" w:rsidRDefault="008A0C49">
      <w:pPr>
        <w:spacing w:line="495" w:lineRule="exact"/>
        <w:ind w:left="1279" w:right="1262"/>
        <w:jc w:val="center"/>
        <w:rPr>
          <w:b/>
          <w:sz w:val="28"/>
        </w:rPr>
      </w:pPr>
      <w:r>
        <w:rPr>
          <w:b/>
          <w:color w:val="FF0000"/>
          <w:sz w:val="28"/>
        </w:rPr>
        <w:t>電子ブック購入タイトルのお知らせ</w:t>
      </w:r>
    </w:p>
    <w:p w14:paraId="1F377105" w14:textId="7D59D3E0" w:rsidR="00C47C62" w:rsidRDefault="008A0C49" w:rsidP="00603B99">
      <w:pPr>
        <w:pStyle w:val="a3"/>
        <w:spacing w:before="152" w:line="146" w:lineRule="auto"/>
        <w:ind w:left="8218" w:right="163"/>
        <w:jc w:val="right"/>
      </w:pPr>
      <w:r>
        <w:t>202</w:t>
      </w:r>
      <w:r w:rsidR="00E94F16">
        <w:rPr>
          <w:rFonts w:hint="eastAsia"/>
        </w:rPr>
        <w:t>4</w:t>
      </w:r>
      <w:r>
        <w:t>年</w:t>
      </w:r>
      <w:r w:rsidR="00E94F16">
        <w:t>4</w:t>
      </w:r>
      <w:r>
        <w:t>月</w:t>
      </w:r>
      <w:r w:rsidR="00E94F16">
        <w:t>12</w:t>
      </w:r>
      <w:r>
        <w:t>日</w:t>
      </w:r>
    </w:p>
    <w:p w14:paraId="2CF78C48" w14:textId="77777777" w:rsidR="00AE327C" w:rsidRDefault="008A0C49" w:rsidP="00C47C62">
      <w:pPr>
        <w:pStyle w:val="a3"/>
        <w:spacing w:before="152" w:line="146" w:lineRule="auto"/>
        <w:ind w:left="8218" w:right="163"/>
        <w:jc w:val="right"/>
      </w:pPr>
      <w:r>
        <w:t>北里大学白金図書館</w:t>
      </w:r>
    </w:p>
    <w:p w14:paraId="2FCD7A3A" w14:textId="77777777" w:rsidR="00AE327C" w:rsidRDefault="00AE327C">
      <w:pPr>
        <w:pStyle w:val="a3"/>
        <w:spacing w:before="7"/>
        <w:rPr>
          <w:sz w:val="19"/>
        </w:rPr>
      </w:pPr>
    </w:p>
    <w:p w14:paraId="339A1F7A" w14:textId="3E63DBC1" w:rsidR="00E901F9" w:rsidRDefault="00D348E4" w:rsidP="00D348E4">
      <w:pPr>
        <w:pStyle w:val="a3"/>
        <w:spacing w:line="196" w:lineRule="auto"/>
        <w:ind w:left="735" w:right="139"/>
      </w:pPr>
      <w:r>
        <w:t>下記の電子ブック</w:t>
      </w:r>
      <w:r w:rsidR="00CA75C6">
        <w:t>18</w:t>
      </w:r>
      <w:r>
        <w:t>タイトルを購入いたしました。</w:t>
      </w:r>
    </w:p>
    <w:p w14:paraId="72040021" w14:textId="77777777" w:rsidR="0001511A" w:rsidRDefault="0001511A" w:rsidP="0001511A">
      <w:pPr>
        <w:pStyle w:val="a3"/>
        <w:spacing w:line="196" w:lineRule="auto"/>
        <w:ind w:left="735" w:right="139"/>
      </w:pPr>
      <w:r>
        <w:rPr>
          <w:rFonts w:hint="eastAsia"/>
        </w:rPr>
        <w:t>各タイトルをクリックすると電子ブックにアクセスできます。</w:t>
      </w:r>
    </w:p>
    <w:p w14:paraId="64C07581" w14:textId="5448E5F4" w:rsidR="00AE327C" w:rsidRDefault="0001511A" w:rsidP="0001511A">
      <w:pPr>
        <w:pStyle w:val="a3"/>
        <w:spacing w:line="196" w:lineRule="auto"/>
        <w:ind w:left="735" w:right="139"/>
      </w:pPr>
      <w:r>
        <w:rPr>
          <w:rFonts w:hint="eastAsia"/>
        </w:rPr>
        <w:t>事前登録すれば、学外からもアクセス（リモートアクセス）できます。</w:t>
      </w:r>
    </w:p>
    <w:p w14:paraId="0BAA9C28" w14:textId="77777777" w:rsidR="0001511A" w:rsidRDefault="0001511A" w:rsidP="00E901F9">
      <w:pPr>
        <w:pStyle w:val="a3"/>
        <w:spacing w:line="180" w:lineRule="exact"/>
        <w:ind w:left="737" w:right="142"/>
      </w:pPr>
    </w:p>
    <w:p w14:paraId="6773B151" w14:textId="0E3BEC0A" w:rsidR="0001511A" w:rsidRPr="00E94F16" w:rsidRDefault="001372FB">
      <w:pPr>
        <w:pStyle w:val="a3"/>
        <w:spacing w:before="9"/>
        <w:rPr>
          <w:sz w:val="21"/>
        </w:rPr>
      </w:pPr>
      <w:r>
        <w:rPr>
          <w:rFonts w:hint="eastAsia"/>
          <w:sz w:val="21"/>
        </w:rPr>
        <w:t xml:space="preserve">　</w:t>
      </w:r>
      <w:r w:rsidR="0001511A" w:rsidRPr="00E901F9">
        <w:rPr>
          <w:sz w:val="24"/>
        </w:rPr>
        <w:t>&lt;Maruzen eBook Library&gt;</w:t>
      </w:r>
      <w:r w:rsidR="00E94F16">
        <w:rPr>
          <w:rFonts w:hint="eastAsia"/>
          <w:sz w:val="21"/>
        </w:rPr>
        <w:t xml:space="preserve">　</w:t>
      </w:r>
      <w:r w:rsidRPr="00E901F9">
        <w:rPr>
          <w:color w:val="00B050"/>
        </w:rPr>
        <w:t xml:space="preserve"> </w:t>
      </w:r>
      <w:hyperlink r:id="rId4" w:history="1">
        <w:r w:rsidR="0001511A" w:rsidRPr="002B504E">
          <w:rPr>
            <w:rStyle w:val="a5"/>
          </w:rPr>
          <w:t>リモートア</w:t>
        </w:r>
        <w:bookmarkStart w:id="0" w:name="_GoBack"/>
        <w:bookmarkEnd w:id="0"/>
        <w:r w:rsidR="0001511A" w:rsidRPr="002B504E">
          <w:rPr>
            <w:rStyle w:val="a5"/>
          </w:rPr>
          <w:t>ク</w:t>
        </w:r>
        <w:r w:rsidR="0001511A" w:rsidRPr="002B504E">
          <w:rPr>
            <w:rStyle w:val="a5"/>
          </w:rPr>
          <w:t>セス方法</w:t>
        </w:r>
      </w:hyperlink>
    </w:p>
    <w:p w14:paraId="6D43A265" w14:textId="77777777" w:rsidR="00E901F9" w:rsidRDefault="00E901F9" w:rsidP="00E901F9">
      <w:pPr>
        <w:pStyle w:val="a3"/>
        <w:spacing w:before="9" w:line="180" w:lineRule="exact"/>
        <w:rPr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648"/>
      </w:tblGrid>
      <w:tr w:rsidR="00AE327C" w14:paraId="7D20EC40" w14:textId="77777777">
        <w:trPr>
          <w:trHeight w:val="323"/>
        </w:trPr>
        <w:tc>
          <w:tcPr>
            <w:tcW w:w="470" w:type="dxa"/>
          </w:tcPr>
          <w:p w14:paraId="3E989F78" w14:textId="77777777" w:rsidR="00AE327C" w:rsidRDefault="00AE327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bookmarkStart w:id="1" w:name="_Hlk163652105"/>
          </w:p>
        </w:tc>
        <w:tc>
          <w:tcPr>
            <w:tcW w:w="9648" w:type="dxa"/>
          </w:tcPr>
          <w:p w14:paraId="002A984A" w14:textId="77777777" w:rsidR="00AE327C" w:rsidRDefault="008A0C49">
            <w:pPr>
              <w:pStyle w:val="TableParagraph"/>
              <w:spacing w:line="303" w:lineRule="exact"/>
              <w:ind w:left="1020"/>
            </w:pPr>
            <w:r>
              <w:t>タイトル</w:t>
            </w:r>
          </w:p>
        </w:tc>
      </w:tr>
      <w:tr w:rsidR="00166B88" w14:paraId="08B882B3" w14:textId="77777777" w:rsidTr="00D90886">
        <w:trPr>
          <w:trHeight w:val="431"/>
        </w:trPr>
        <w:tc>
          <w:tcPr>
            <w:tcW w:w="470" w:type="dxa"/>
            <w:tcBorders>
              <w:bottom w:val="single" w:sz="2" w:space="0" w:color="000000"/>
            </w:tcBorders>
            <w:vAlign w:val="center"/>
          </w:tcPr>
          <w:p w14:paraId="73145B3E" w14:textId="77777777" w:rsidR="00166B88" w:rsidRPr="00E901F9" w:rsidRDefault="00166B88" w:rsidP="00166B88">
            <w:pPr>
              <w:pStyle w:val="TableParagraph"/>
              <w:spacing w:line="312" w:lineRule="exact"/>
              <w:ind w:left="182"/>
            </w:pPr>
            <w:r w:rsidRPr="00E901F9">
              <w:t>1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5BD2" w14:textId="0BFB539C" w:rsidR="00166B88" w:rsidRPr="00166B88" w:rsidRDefault="002B504E" w:rsidP="00166B88">
            <w:pPr>
              <w:ind w:left="151"/>
              <w:rPr>
                <w:rFonts w:ascii="ＭＳ ゴシック" w:eastAsia="ＭＳ ゴシック" w:hAnsi="ＭＳ ゴシック" w:cs="ＭＳ Ｐゴシック"/>
                <w:color w:val="000000"/>
                <w:lang w:val="en-US" w:bidi="ar-SA"/>
              </w:rPr>
            </w:pPr>
            <w:hyperlink r:id="rId5" w:history="1">
              <w:r w:rsidR="00E94F16" w:rsidRPr="00D40F47">
                <w:rPr>
                  <w:rStyle w:val="a5"/>
                  <w:rFonts w:hint="eastAsia"/>
                </w:rPr>
                <w:t>デジタル時代の情報発信のリスクと対策</w:t>
              </w:r>
            </w:hyperlink>
          </w:p>
        </w:tc>
      </w:tr>
      <w:tr w:rsidR="00166B88" w14:paraId="5BAEADF9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7AC6CC" w14:textId="77777777" w:rsidR="00166B88" w:rsidRPr="00E901F9" w:rsidRDefault="00166B88" w:rsidP="00166B88">
            <w:pPr>
              <w:pStyle w:val="TableParagraph"/>
              <w:spacing w:line="319" w:lineRule="exact"/>
              <w:ind w:left="182"/>
            </w:pPr>
            <w:r w:rsidRPr="00E901F9">
              <w:t>2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5BAB" w14:textId="482780C3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6" w:history="1">
              <w:r w:rsidR="00E94F16" w:rsidRPr="0088685C">
                <w:rPr>
                  <w:rStyle w:val="a5"/>
                  <w:rFonts w:hint="eastAsia"/>
                </w:rPr>
                <w:t>サクサク書ける</w:t>
              </w:r>
              <w:r w:rsidR="00E94F16" w:rsidRPr="0088685C">
                <w:rPr>
                  <w:rStyle w:val="a5"/>
                </w:rPr>
                <w:t>!良いレポート・卒論 ―プロの情報リサーチ術「文献調査法から入手法まで」</w:t>
              </w:r>
            </w:hyperlink>
          </w:p>
        </w:tc>
      </w:tr>
      <w:tr w:rsidR="00166B88" w14:paraId="439ADC92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551727" w14:textId="77777777" w:rsidR="00166B88" w:rsidRPr="00E901F9" w:rsidRDefault="00166B88" w:rsidP="00166B88">
            <w:pPr>
              <w:pStyle w:val="TableParagraph"/>
              <w:ind w:left="182"/>
            </w:pPr>
            <w:r w:rsidRPr="00E901F9">
              <w:t>3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0A02" w14:textId="198D3571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7" w:history="1">
              <w:r w:rsidR="00E94F16" w:rsidRPr="0088685C">
                <w:rPr>
                  <w:rStyle w:val="a5"/>
                  <w:rFonts w:hint="eastAsia"/>
                </w:rPr>
                <w:t>大学教育と学生の学習行動・学習習慣</w:t>
              </w:r>
              <w:r w:rsidR="00E94F16" w:rsidRPr="0088685C">
                <w:rPr>
                  <w:rStyle w:val="a5"/>
                </w:rPr>
                <w:t xml:space="preserve"> ―コロナ禍での経験を含めて―</w:t>
              </w:r>
            </w:hyperlink>
          </w:p>
        </w:tc>
      </w:tr>
      <w:tr w:rsidR="00166B88" w14:paraId="7D8BE859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0CB1F8" w14:textId="77777777" w:rsidR="00166B88" w:rsidRPr="00E901F9" w:rsidRDefault="00166B88" w:rsidP="00166B88">
            <w:pPr>
              <w:pStyle w:val="TableParagraph"/>
              <w:spacing w:line="391" w:lineRule="exact"/>
              <w:ind w:left="182"/>
            </w:pPr>
            <w:r w:rsidRPr="00E901F9">
              <w:t>4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4445" w14:textId="431D2DBA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8" w:history="1">
              <w:r w:rsidR="00E94F16" w:rsidRPr="0088685C">
                <w:rPr>
                  <w:rStyle w:val="a5"/>
                </w:rPr>
                <w:t>ChatGPT翻訳術 ―新AI時代の超英語スキルブック―</w:t>
              </w:r>
            </w:hyperlink>
          </w:p>
        </w:tc>
      </w:tr>
      <w:tr w:rsidR="00166B88" w14:paraId="37AC5D89" w14:textId="77777777" w:rsidTr="00166B88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5DA400" w14:textId="77777777" w:rsidR="00166B88" w:rsidRPr="00E901F9" w:rsidRDefault="00166B88" w:rsidP="00166B88">
            <w:pPr>
              <w:pStyle w:val="TableParagraph"/>
              <w:ind w:left="182"/>
            </w:pPr>
            <w:r w:rsidRPr="00E901F9">
              <w:t>5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600" w14:textId="6CDB54AC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9" w:history="1">
              <w:r w:rsidR="00E94F16" w:rsidRPr="0088685C">
                <w:rPr>
                  <w:rStyle w:val="a5"/>
                </w:rPr>
                <w:t>TOEICスピーキングテスト究極のゼミ 改訂版 【音声付】</w:t>
              </w:r>
            </w:hyperlink>
          </w:p>
        </w:tc>
      </w:tr>
      <w:tr w:rsidR="00166B88" w14:paraId="0607BA37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8D1AF2" w14:textId="77777777" w:rsidR="00166B88" w:rsidRPr="00E901F9" w:rsidRDefault="00166B88" w:rsidP="00166B88">
            <w:pPr>
              <w:pStyle w:val="TableParagraph"/>
              <w:ind w:left="182"/>
            </w:pPr>
            <w:r w:rsidRPr="00E901F9">
              <w:t>6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AF5F" w14:textId="2086C184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0" w:history="1">
              <w:r w:rsidR="00E94F16" w:rsidRPr="0088685C">
                <w:rPr>
                  <w:rStyle w:val="a5"/>
                  <w:rFonts w:hint="eastAsia"/>
                </w:rPr>
                <w:t>英文法の落とし穴</w:t>
              </w:r>
              <w:r w:rsidR="00E94F16" w:rsidRPr="0088685C">
                <w:rPr>
                  <w:rStyle w:val="a5"/>
                </w:rPr>
                <w:t xml:space="preserve"> ―日本人が苦手な100項目でマスターする!―</w:t>
              </w:r>
            </w:hyperlink>
          </w:p>
        </w:tc>
      </w:tr>
      <w:tr w:rsidR="00166B88" w14:paraId="23E25822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7F7644" w14:textId="77777777" w:rsidR="00166B88" w:rsidRPr="00E901F9" w:rsidRDefault="00166B88" w:rsidP="00166B88">
            <w:pPr>
              <w:pStyle w:val="TableParagraph"/>
              <w:ind w:left="182"/>
            </w:pPr>
            <w:r w:rsidRPr="00E901F9">
              <w:t>7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07F0" w14:textId="71A1810E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1" w:history="1">
              <w:r w:rsidR="00E94F16" w:rsidRPr="0088685C">
                <w:rPr>
                  <w:rStyle w:val="a5"/>
                  <w:rFonts w:hint="eastAsia"/>
                </w:rPr>
                <w:t>これだけは知っておこう</w:t>
              </w:r>
              <w:r w:rsidR="00E94F16" w:rsidRPr="0088685C">
                <w:rPr>
                  <w:rStyle w:val="a5"/>
                </w:rPr>
                <w:t>!情報リテラシー 改訂第5版</w:t>
              </w:r>
            </w:hyperlink>
          </w:p>
        </w:tc>
      </w:tr>
      <w:tr w:rsidR="00166B88" w14:paraId="63C33531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5BD0F1" w14:textId="77777777" w:rsidR="00166B88" w:rsidRPr="00E901F9" w:rsidRDefault="00166B88" w:rsidP="00166B88">
            <w:pPr>
              <w:pStyle w:val="TableParagraph"/>
              <w:ind w:left="182"/>
            </w:pPr>
            <w:r w:rsidRPr="00E901F9">
              <w:t>8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770F" w14:textId="1AE8EDAD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2" w:history="1">
              <w:r w:rsidR="00E94F16" w:rsidRPr="0088685C">
                <w:rPr>
                  <w:rStyle w:val="a5"/>
                  <w:rFonts w:hint="eastAsia"/>
                </w:rPr>
                <w:t>よくわかる大学生のための研究スキル</w:t>
              </w:r>
            </w:hyperlink>
          </w:p>
        </w:tc>
      </w:tr>
      <w:tr w:rsidR="00166B88" w14:paraId="7B1FACE5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DC8239" w14:textId="3029A2FA" w:rsidR="00166B88" w:rsidRPr="00E901F9" w:rsidRDefault="00166B88" w:rsidP="00166B88">
            <w:pPr>
              <w:pStyle w:val="TableParagraph"/>
              <w:ind w:left="182"/>
            </w:pPr>
            <w:r w:rsidRPr="00E901F9">
              <w:rPr>
                <w:rFonts w:hint="eastAsia"/>
              </w:rPr>
              <w:t>9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B459" w14:textId="638F9279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3" w:history="1">
              <w:r w:rsidR="00E94F16" w:rsidRPr="0088685C">
                <w:rPr>
                  <w:rStyle w:val="a5"/>
                </w:rPr>
                <w:t>TOEIC L&amp;RテストPart 2リスニング解体新書 【音声付】（TTT速習シリーズ）</w:t>
              </w:r>
            </w:hyperlink>
          </w:p>
        </w:tc>
      </w:tr>
      <w:tr w:rsidR="00166B88" w14:paraId="487A2D22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38C30F" w14:textId="02D31250" w:rsidR="00166B88" w:rsidRPr="00E901F9" w:rsidRDefault="00166B88" w:rsidP="00166B88">
            <w:pPr>
              <w:pStyle w:val="TableParagraph"/>
              <w:ind w:left="122"/>
            </w:pPr>
            <w:r w:rsidRPr="00E901F9">
              <w:rPr>
                <w:rFonts w:hint="eastAsia"/>
              </w:rPr>
              <w:t>10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BF49" w14:textId="15C0091E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4" w:history="1">
              <w:r w:rsidR="00E94F16" w:rsidRPr="0088685C">
                <w:rPr>
                  <w:rStyle w:val="a5"/>
                </w:rPr>
                <w:t>TOEIC L&amp;Rテスト全パート完全攻略問題集 【音声付】</w:t>
              </w:r>
            </w:hyperlink>
          </w:p>
        </w:tc>
      </w:tr>
      <w:tr w:rsidR="00166B88" w14:paraId="5CEF0DCA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22547C" w14:textId="451A696A" w:rsidR="00166B88" w:rsidRPr="00E901F9" w:rsidRDefault="00166B88" w:rsidP="00166B88">
            <w:pPr>
              <w:pStyle w:val="TableParagraph"/>
              <w:spacing w:line="319" w:lineRule="exact"/>
              <w:ind w:left="122"/>
            </w:pPr>
            <w:r w:rsidRPr="00E901F9">
              <w:rPr>
                <w:rFonts w:hint="eastAsia"/>
              </w:rPr>
              <w:t>11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D870" w14:textId="643657AE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5" w:history="1">
              <w:r w:rsidR="00E94F16" w:rsidRPr="0088685C">
                <w:rPr>
                  <w:rStyle w:val="a5"/>
                </w:rPr>
                <w:t>TOEIC L&amp;Rテスト文法&amp;リスニング基礎トレ500問 ―中学英語から最短ルートでスコアup!―【音声付】</w:t>
              </w:r>
            </w:hyperlink>
          </w:p>
        </w:tc>
      </w:tr>
      <w:tr w:rsidR="00166B88" w14:paraId="7429F5C4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F0D4B3" w14:textId="750E85AA" w:rsidR="00166B88" w:rsidRPr="00E901F9" w:rsidRDefault="00166B88" w:rsidP="00166B88">
            <w:pPr>
              <w:pStyle w:val="TableParagraph"/>
              <w:ind w:left="122"/>
            </w:pPr>
            <w:r w:rsidRPr="00E901F9">
              <w:rPr>
                <w:rFonts w:hint="eastAsia"/>
              </w:rPr>
              <w:t>12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BA76" w14:textId="4D823CB8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6" w:history="1">
              <w:r w:rsidR="00E94F16" w:rsidRPr="0088685C">
                <w:rPr>
                  <w:rStyle w:val="a5"/>
                  <w:rFonts w:hint="eastAsia"/>
                </w:rPr>
                <w:t>人工肩関節置換術</w:t>
              </w:r>
              <w:r w:rsidR="00E94F16" w:rsidRPr="0088685C">
                <w:rPr>
                  <w:rStyle w:val="a5"/>
                </w:rPr>
                <w:t xml:space="preserve"> －HHR・TSA・RSA : 写真web動画で理解が深まる－（整形外科Surgical technique books 10）</w:t>
              </w:r>
            </w:hyperlink>
          </w:p>
        </w:tc>
      </w:tr>
      <w:tr w:rsidR="00166B88" w14:paraId="2518950B" w14:textId="77777777" w:rsidTr="00D90886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C64330" w14:textId="328246AF" w:rsidR="00166B88" w:rsidRPr="00E901F9" w:rsidRDefault="00166B88" w:rsidP="00166B88">
            <w:pPr>
              <w:pStyle w:val="TableParagraph"/>
              <w:ind w:left="122"/>
            </w:pPr>
            <w:r w:rsidRPr="00E901F9">
              <w:rPr>
                <w:rFonts w:hint="eastAsia"/>
              </w:rPr>
              <w:t>13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39F7" w14:textId="269F6845" w:rsidR="00166B88" w:rsidRPr="00E901F9" w:rsidRDefault="002B504E" w:rsidP="00166B88">
            <w:pPr>
              <w:ind w:left="151"/>
              <w:rPr>
                <w:rFonts w:ascii="ＭＳ ゴシック" w:eastAsia="ＭＳ ゴシック" w:hAnsi="ＭＳ ゴシック"/>
                <w:color w:val="000000"/>
              </w:rPr>
            </w:pPr>
            <w:hyperlink r:id="rId17" w:history="1">
              <w:r w:rsidR="00E94F16" w:rsidRPr="0088685C">
                <w:rPr>
                  <w:rStyle w:val="a5"/>
                  <w:rFonts w:hint="eastAsia"/>
                </w:rPr>
                <w:t>できる</w:t>
              </w:r>
              <w:r w:rsidR="00E94F16" w:rsidRPr="0088685C">
                <w:rPr>
                  <w:rStyle w:val="a5"/>
                </w:rPr>
                <w:t>!傾向スコア分析SPSS・Stata・Rを用いた必勝マニュアル</w:t>
              </w:r>
            </w:hyperlink>
          </w:p>
        </w:tc>
      </w:tr>
      <w:bookmarkEnd w:id="1"/>
    </w:tbl>
    <w:p w14:paraId="3DB5F8ED" w14:textId="266A8119" w:rsidR="00C47C62" w:rsidRDefault="00C47C62" w:rsidP="00166B88"/>
    <w:p w14:paraId="5EE7545A" w14:textId="77777777" w:rsidR="009331C2" w:rsidRDefault="009331C2" w:rsidP="00166B88"/>
    <w:p w14:paraId="31C0E722" w14:textId="67B01E5B" w:rsidR="00E94F16" w:rsidRDefault="00E94F16" w:rsidP="00166B88">
      <w:pPr>
        <w:rPr>
          <w:sz w:val="24"/>
        </w:rPr>
      </w:pPr>
      <w:r>
        <w:rPr>
          <w:rFonts w:hint="eastAsia"/>
          <w:sz w:val="21"/>
        </w:rPr>
        <w:t xml:space="preserve">　</w:t>
      </w:r>
      <w:r w:rsidRPr="00E901F9">
        <w:rPr>
          <w:sz w:val="24"/>
        </w:rPr>
        <w:t>&lt;</w:t>
      </w:r>
      <w:r>
        <w:rPr>
          <w:sz w:val="24"/>
        </w:rPr>
        <w:t>Ebook Central</w:t>
      </w:r>
      <w:r w:rsidRPr="00E901F9">
        <w:rPr>
          <w:sz w:val="24"/>
        </w:rPr>
        <w:t>&gt;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648"/>
      </w:tblGrid>
      <w:tr w:rsidR="00E94F16" w14:paraId="6C845F60" w14:textId="77777777" w:rsidTr="00D06F75">
        <w:trPr>
          <w:trHeight w:val="323"/>
        </w:trPr>
        <w:tc>
          <w:tcPr>
            <w:tcW w:w="470" w:type="dxa"/>
          </w:tcPr>
          <w:p w14:paraId="076EE0A9" w14:textId="77777777" w:rsidR="00E94F16" w:rsidRDefault="00E94F16" w:rsidP="00D06F7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648" w:type="dxa"/>
          </w:tcPr>
          <w:p w14:paraId="43AD5AE2" w14:textId="77777777" w:rsidR="00E94F16" w:rsidRDefault="00E94F16" w:rsidP="00D06F75">
            <w:pPr>
              <w:pStyle w:val="TableParagraph"/>
              <w:spacing w:line="303" w:lineRule="exact"/>
              <w:ind w:left="1020"/>
            </w:pPr>
            <w:r>
              <w:t>タイトル</w:t>
            </w:r>
          </w:p>
        </w:tc>
      </w:tr>
      <w:tr w:rsidR="00E94F16" w14:paraId="34254897" w14:textId="77777777" w:rsidTr="00D06F75">
        <w:trPr>
          <w:trHeight w:val="431"/>
        </w:trPr>
        <w:tc>
          <w:tcPr>
            <w:tcW w:w="470" w:type="dxa"/>
            <w:tcBorders>
              <w:bottom w:val="single" w:sz="2" w:space="0" w:color="000000"/>
            </w:tcBorders>
            <w:vAlign w:val="center"/>
          </w:tcPr>
          <w:p w14:paraId="2D4BC676" w14:textId="77777777" w:rsidR="00E94F16" w:rsidRPr="00E901F9" w:rsidRDefault="00E94F16" w:rsidP="00D06F75">
            <w:pPr>
              <w:pStyle w:val="TableParagraph"/>
              <w:spacing w:line="312" w:lineRule="exact"/>
              <w:ind w:left="182"/>
            </w:pPr>
            <w:r w:rsidRPr="00E901F9">
              <w:t>1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5596" w14:textId="02C7F2A8" w:rsidR="00E94F16" w:rsidRPr="00166B88" w:rsidRDefault="002B504E" w:rsidP="00D06F75">
            <w:pPr>
              <w:ind w:left="151"/>
              <w:rPr>
                <w:rFonts w:ascii="ＭＳ ゴシック" w:eastAsia="ＭＳ ゴシック" w:hAnsi="ＭＳ ゴシック" w:cs="ＭＳ Ｐゴシック"/>
                <w:color w:val="000000"/>
                <w:lang w:val="en-US" w:bidi="ar-SA"/>
              </w:rPr>
            </w:pPr>
            <w:hyperlink r:id="rId18" w:history="1">
              <w:r w:rsidR="00E94F16" w:rsidRPr="00BD4634">
                <w:rPr>
                  <w:rStyle w:val="a5"/>
                </w:rPr>
                <w:t>Autophagy</w:t>
              </w:r>
            </w:hyperlink>
          </w:p>
        </w:tc>
      </w:tr>
      <w:tr w:rsidR="00E94F16" w:rsidRPr="002B504E" w14:paraId="2D3D325F" w14:textId="77777777" w:rsidTr="00D06F75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5E8E51" w14:textId="77777777" w:rsidR="00E94F16" w:rsidRPr="00E901F9" w:rsidRDefault="00E94F16" w:rsidP="00D06F75">
            <w:pPr>
              <w:pStyle w:val="TableParagraph"/>
              <w:spacing w:line="319" w:lineRule="exact"/>
              <w:ind w:left="182"/>
            </w:pPr>
            <w:r w:rsidRPr="00E901F9">
              <w:t>2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7B83" w14:textId="6E2FB266" w:rsidR="00E94F16" w:rsidRPr="00E94F16" w:rsidRDefault="002B504E" w:rsidP="00D06F75">
            <w:pPr>
              <w:ind w:left="151"/>
              <w:rPr>
                <w:rFonts w:ascii="ＭＳ ゴシック" w:eastAsia="ＭＳ ゴシック" w:hAnsi="ＭＳ ゴシック"/>
                <w:color w:val="000000"/>
                <w:lang w:val="en-US"/>
              </w:rPr>
            </w:pPr>
            <w:hyperlink r:id="rId19" w:history="1">
              <w:r w:rsidR="00E94F16" w:rsidRPr="00BD4634">
                <w:rPr>
                  <w:rStyle w:val="a5"/>
                  <w:lang w:val="en-US"/>
                </w:rPr>
                <w:t>System Vaccinology : The History, the Translational Challenges and the Future</w:t>
              </w:r>
            </w:hyperlink>
          </w:p>
        </w:tc>
      </w:tr>
      <w:tr w:rsidR="00E94F16" w:rsidRPr="002B504E" w14:paraId="7FC8353D" w14:textId="77777777" w:rsidTr="00D06F75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C241ED" w14:textId="77777777" w:rsidR="00E94F16" w:rsidRPr="00E901F9" w:rsidRDefault="00E94F16" w:rsidP="00D06F75">
            <w:pPr>
              <w:pStyle w:val="TableParagraph"/>
              <w:ind w:left="182"/>
            </w:pPr>
            <w:r w:rsidRPr="00E901F9">
              <w:t>3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EBA6" w14:textId="3533E40E" w:rsidR="00E94F16" w:rsidRPr="00E94F16" w:rsidRDefault="002B504E" w:rsidP="00D06F75">
            <w:pPr>
              <w:ind w:left="151"/>
              <w:rPr>
                <w:rFonts w:ascii="ＭＳ ゴシック" w:eastAsia="ＭＳ ゴシック" w:hAnsi="ＭＳ ゴシック"/>
                <w:color w:val="000000"/>
                <w:lang w:val="en-US"/>
              </w:rPr>
            </w:pPr>
            <w:hyperlink r:id="rId20" w:history="1">
              <w:r w:rsidR="00E94F16" w:rsidRPr="00FF30BD">
                <w:rPr>
                  <w:rStyle w:val="a5"/>
                  <w:lang w:val="en-US"/>
                </w:rPr>
                <w:t>Drug Design Using Machine Learning</w:t>
              </w:r>
            </w:hyperlink>
          </w:p>
        </w:tc>
      </w:tr>
      <w:tr w:rsidR="00CA75C6" w:rsidRPr="002B504E" w14:paraId="659E27F9" w14:textId="77777777" w:rsidTr="00D06F75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EAB4C9" w14:textId="3227E125" w:rsidR="00CA75C6" w:rsidRPr="00E901F9" w:rsidRDefault="00CA75C6" w:rsidP="00D06F75">
            <w:pPr>
              <w:pStyle w:val="TableParagraph"/>
              <w:spacing w:line="391" w:lineRule="exact"/>
              <w:ind w:left="182"/>
            </w:pPr>
            <w:r>
              <w:rPr>
                <w:rFonts w:hint="eastAsia"/>
              </w:rPr>
              <w:t>4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2D21" w14:textId="53841C8C" w:rsidR="00CA75C6" w:rsidRPr="00E94F16" w:rsidRDefault="002B504E" w:rsidP="00D06F75">
            <w:pPr>
              <w:ind w:left="151"/>
              <w:rPr>
                <w:lang w:val="en-US"/>
              </w:rPr>
            </w:pPr>
            <w:hyperlink r:id="rId21" w:history="1">
              <w:r w:rsidR="00CA75C6" w:rsidRPr="00FF30BD">
                <w:rPr>
                  <w:rStyle w:val="a5"/>
                  <w:lang w:val="en-US"/>
                </w:rPr>
                <w:t>Cheminformatics, QSAR and Machine Learning Applications for Novel Drug Development</w:t>
              </w:r>
            </w:hyperlink>
          </w:p>
        </w:tc>
      </w:tr>
      <w:tr w:rsidR="00E94F16" w:rsidRPr="00303709" w14:paraId="4F92D103" w14:textId="77777777" w:rsidTr="00D06F75">
        <w:trPr>
          <w:trHeight w:val="431"/>
        </w:trPr>
        <w:tc>
          <w:tcPr>
            <w:tcW w:w="4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AF61C4" w14:textId="5D08B7A3" w:rsidR="00E94F16" w:rsidRPr="00E901F9" w:rsidRDefault="00CA75C6" w:rsidP="00D06F75">
            <w:pPr>
              <w:pStyle w:val="TableParagraph"/>
              <w:spacing w:line="391" w:lineRule="exact"/>
              <w:ind w:left="182"/>
            </w:pPr>
            <w:r>
              <w:t>5</w:t>
            </w: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78BD" w14:textId="3A7DCB9E" w:rsidR="00E94F16" w:rsidRPr="00E94F16" w:rsidRDefault="002B504E" w:rsidP="00D06F75">
            <w:pPr>
              <w:ind w:left="151"/>
              <w:rPr>
                <w:rFonts w:ascii="ＭＳ ゴシック" w:eastAsia="ＭＳ ゴシック" w:hAnsi="ＭＳ ゴシック"/>
                <w:color w:val="000000"/>
                <w:lang w:val="en-US"/>
              </w:rPr>
            </w:pPr>
            <w:hyperlink r:id="rId22" w:history="1">
              <w:r w:rsidR="00303709" w:rsidRPr="00FF30BD">
                <w:rPr>
                  <w:rStyle w:val="a5"/>
                  <w:lang w:val="en-US"/>
                </w:rPr>
                <w:t>Methods in Microbiology</w:t>
              </w:r>
            </w:hyperlink>
          </w:p>
        </w:tc>
      </w:tr>
    </w:tbl>
    <w:p w14:paraId="6A897CF8" w14:textId="77777777" w:rsidR="00E94F16" w:rsidRPr="00D40F47" w:rsidRDefault="00E94F16" w:rsidP="00166B88">
      <w:pPr>
        <w:rPr>
          <w:lang w:val="en-US"/>
        </w:rPr>
      </w:pPr>
    </w:p>
    <w:sectPr w:rsidR="00E94F16" w:rsidRPr="00D40F47">
      <w:type w:val="continuous"/>
      <w:pgSz w:w="11920" w:h="16850"/>
      <w:pgMar w:top="122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C"/>
    <w:rsid w:val="0001511A"/>
    <w:rsid w:val="0006049E"/>
    <w:rsid w:val="001372FB"/>
    <w:rsid w:val="00166B88"/>
    <w:rsid w:val="00213AEA"/>
    <w:rsid w:val="00294B7B"/>
    <w:rsid w:val="002B504E"/>
    <w:rsid w:val="002D7FC4"/>
    <w:rsid w:val="002F562B"/>
    <w:rsid w:val="00303709"/>
    <w:rsid w:val="0032199F"/>
    <w:rsid w:val="004B2C91"/>
    <w:rsid w:val="004D439C"/>
    <w:rsid w:val="004E66FF"/>
    <w:rsid w:val="00505470"/>
    <w:rsid w:val="00537C2A"/>
    <w:rsid w:val="005F76E3"/>
    <w:rsid w:val="00603B99"/>
    <w:rsid w:val="0061226C"/>
    <w:rsid w:val="007C7B43"/>
    <w:rsid w:val="00855622"/>
    <w:rsid w:val="0088685C"/>
    <w:rsid w:val="008A0C49"/>
    <w:rsid w:val="009331C2"/>
    <w:rsid w:val="009A2371"/>
    <w:rsid w:val="00A20639"/>
    <w:rsid w:val="00AE327C"/>
    <w:rsid w:val="00B00436"/>
    <w:rsid w:val="00B64A04"/>
    <w:rsid w:val="00B827B0"/>
    <w:rsid w:val="00BD4634"/>
    <w:rsid w:val="00C47C62"/>
    <w:rsid w:val="00C968F9"/>
    <w:rsid w:val="00CA75C6"/>
    <w:rsid w:val="00D348E4"/>
    <w:rsid w:val="00D37664"/>
    <w:rsid w:val="00D40F47"/>
    <w:rsid w:val="00DF2F3A"/>
    <w:rsid w:val="00E901F9"/>
    <w:rsid w:val="00E94F16"/>
    <w:rsid w:val="00F14124"/>
    <w:rsid w:val="00F31876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BD4DC"/>
  <w15:docId w15:val="{2A5FF057-EE15-4942-A672-819A22D5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8" w:lineRule="exact"/>
      <w:ind w:left="137"/>
    </w:pPr>
  </w:style>
  <w:style w:type="character" w:styleId="a5">
    <w:name w:val="Hyperlink"/>
    <w:basedOn w:val="a0"/>
    <w:uiPriority w:val="99"/>
    <w:unhideWhenUsed/>
    <w:rsid w:val="00537C2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7C2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37C2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37C2A"/>
  </w:style>
  <w:style w:type="character" w:customStyle="1" w:styleId="a9">
    <w:name w:val="コメント文字列 (文字)"/>
    <w:basedOn w:val="a0"/>
    <w:link w:val="a8"/>
    <w:uiPriority w:val="99"/>
    <w:semiHidden/>
    <w:rsid w:val="00537C2A"/>
    <w:rPr>
      <w:rFonts w:ascii="游ゴシック" w:eastAsia="游ゴシック" w:hAnsi="游ゴシック" w:cs="游ゴシック"/>
      <w:lang w:val="ja-JP" w:eastAsia="ja-JP" w:bidi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7C2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37C2A"/>
    <w:rPr>
      <w:rFonts w:ascii="游ゴシック" w:eastAsia="游ゴシック" w:hAnsi="游ゴシック" w:cs="游ゴシック"/>
      <w:b/>
      <w:bCs/>
      <w:lang w:val="ja-JP" w:eastAsia="ja-JP" w:bidi="ja-JP"/>
    </w:rPr>
  </w:style>
  <w:style w:type="paragraph" w:styleId="ac">
    <w:name w:val="Balloon Text"/>
    <w:basedOn w:val="a"/>
    <w:link w:val="ad"/>
    <w:uiPriority w:val="99"/>
    <w:semiHidden/>
    <w:unhideWhenUsed/>
    <w:rsid w:val="00537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C2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e">
    <w:name w:val="FollowedHyperlink"/>
    <w:basedOn w:val="a0"/>
    <w:uiPriority w:val="99"/>
    <w:semiHidden/>
    <w:unhideWhenUsed/>
    <w:rsid w:val="002D7FC4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03B99"/>
  </w:style>
  <w:style w:type="character" w:customStyle="1" w:styleId="af0">
    <w:name w:val="日付 (文字)"/>
    <w:basedOn w:val="a0"/>
    <w:link w:val="af"/>
    <w:uiPriority w:val="99"/>
    <w:semiHidden/>
    <w:rsid w:val="00603B99"/>
    <w:rPr>
      <w:rFonts w:ascii="游ゴシック" w:eastAsia="游ゴシック" w:hAnsi="游ゴシック" w:cs="游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maruzen.co.jp/elib/html/BookDetail/Id/3000157169?25" TargetMode="External"/><Relationship Id="rId13" Type="http://schemas.openxmlformats.org/officeDocument/2006/relationships/hyperlink" Target="https://elib.maruzen.co.jp/elib/html/BookDetail/Id/3000149365?50" TargetMode="External"/><Relationship Id="rId18" Type="http://schemas.openxmlformats.org/officeDocument/2006/relationships/hyperlink" Target="https://ebookcentral.proquest.com/lib/medkitasato-ebooks/detail.action?docID=4776600&amp;query=Autophag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bookcentral.proquest.com/lib/medkitasato-ebooks/detail.action?docID=7252740&amp;query=Cheminformatics,%20QSAR%20and%20Machine%20Learning%20Applications%20for%20Novel%20Drug%20Development" TargetMode="External"/><Relationship Id="rId7" Type="http://schemas.openxmlformats.org/officeDocument/2006/relationships/hyperlink" Target="https://elib.maruzen.co.jp/elib/html/BookDetail/Id/3000158542?20" TargetMode="External"/><Relationship Id="rId12" Type="http://schemas.openxmlformats.org/officeDocument/2006/relationships/hyperlink" Target="https://elib.maruzen.co.jp/elib/html/BookDetail/Id/3000146885?45" TargetMode="External"/><Relationship Id="rId17" Type="http://schemas.openxmlformats.org/officeDocument/2006/relationships/hyperlink" Target="https://elib.maruzen.co.jp/elib/html/BookDetail/Id/3000121964?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.maruzen.co.jp/elib/html/BookDetail/Id/3000156399?65" TargetMode="External"/><Relationship Id="rId20" Type="http://schemas.openxmlformats.org/officeDocument/2006/relationships/hyperlink" Target="https://ebookcentral.proquest.com/lib/medkitasato-ebooks/detail.action?docID=7101502&amp;query=Drug%20Design%20Using%20Machine%20Learn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.maruzen.co.jp/elib/html/BookDetail/Id/3000149199?15" TargetMode="External"/><Relationship Id="rId11" Type="http://schemas.openxmlformats.org/officeDocument/2006/relationships/hyperlink" Target="https://elib.maruzen.co.jp/elib/html/BookDetail/Id/3000161552?4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lib.maruzen.co.jp/elib/html/BookDetail/Id/3000161865?5" TargetMode="External"/><Relationship Id="rId15" Type="http://schemas.openxmlformats.org/officeDocument/2006/relationships/hyperlink" Target="https://elib.maruzen.co.jp/elib/html/BookDetail/Id/3000157173?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.maruzen.co.jp/elib/html/BookDetail/Id/3000161555?35" TargetMode="External"/><Relationship Id="rId19" Type="http://schemas.openxmlformats.org/officeDocument/2006/relationships/hyperlink" Target="https://ebookcentral.proquest.com/lib/medkitasato-ebooks/detail.action?docID=7076355&amp;query=System%20Vaccinology" TargetMode="External"/><Relationship Id="rId4" Type="http://schemas.openxmlformats.org/officeDocument/2006/relationships/hyperlink" Target="https://lib.kitasato-u.ac.jp/shirokane/wysiwyg/file/download/1/24" TargetMode="External"/><Relationship Id="rId9" Type="http://schemas.openxmlformats.org/officeDocument/2006/relationships/hyperlink" Target="https://elib.maruzen.co.jp/elib/html/BookDetail/Id/3000157177?30" TargetMode="External"/><Relationship Id="rId14" Type="http://schemas.openxmlformats.org/officeDocument/2006/relationships/hyperlink" Target="https://elib.maruzen.co.jp/elib/html/BookDetail/Id/3000156045?55" TargetMode="External"/><Relationship Id="rId22" Type="http://schemas.openxmlformats.org/officeDocument/2006/relationships/hyperlink" Target="https://ebookcentral.proquest.com/lib/medkitasato-ebooks/detail.action?docID=6670165&amp;query=Methods%20in%20Micro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北村 美根子</dc:creator>
  <cp:lastModifiedBy>plibg</cp:lastModifiedBy>
  <cp:revision>10</cp:revision>
  <cp:lastPrinted>2022-10-04T06:14:00Z</cp:lastPrinted>
  <dcterms:created xsi:type="dcterms:W3CDTF">2024-04-10T05:37:00Z</dcterms:created>
  <dcterms:modified xsi:type="dcterms:W3CDTF">2024-04-12T06:33:00Z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2022-03-15T00:00:00Z</vt:filetime>
  </property>
</Properties>
</file>